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8ED8D" w14:textId="27933D1F" w:rsidR="007A1654" w:rsidRPr="007D4E00" w:rsidRDefault="007A1654" w:rsidP="007D4E00">
      <w:pPr>
        <w:pStyle w:val="Heading2"/>
      </w:pPr>
      <w:r>
        <w:t xml:space="preserve">IMPACT ATTENUATOR UNITS, TYPE </w:t>
      </w:r>
      <w:r w:rsidR="00191F6F">
        <w:t>___</w:t>
      </w:r>
      <w:r w:rsidR="00233FA7">
        <w:t xml:space="preserve"> (EXTENDED LIFE)</w:t>
      </w:r>
      <w:r>
        <w:t>:</w:t>
      </w:r>
    </w:p>
    <w:tbl>
      <w:tblPr>
        <w:tblW w:w="9576" w:type="dxa"/>
        <w:tblLayout w:type="fixed"/>
        <w:tblLook w:val="0020" w:firstRow="1" w:lastRow="0" w:firstColumn="0" w:lastColumn="0" w:noHBand="0" w:noVBand="0"/>
      </w:tblPr>
      <w:tblGrid>
        <w:gridCol w:w="4788"/>
        <w:gridCol w:w="4788"/>
      </w:tblGrid>
      <w:tr w:rsidR="00425D43" w14:paraId="1D57DD0F" w14:textId="77777777" w:rsidTr="00425D43">
        <w:trPr>
          <w:trHeight w:val="180"/>
        </w:trPr>
        <w:tc>
          <w:tcPr>
            <w:tcW w:w="4788" w:type="dxa"/>
          </w:tcPr>
          <w:p w14:paraId="02BE2812" w14:textId="26A07103" w:rsidR="00425D43" w:rsidRDefault="00425D43" w:rsidP="0071197C">
            <w:pPr>
              <w:rPr>
                <w:sz w:val="16"/>
              </w:rPr>
            </w:pPr>
            <w:r>
              <w:rPr>
                <w:sz w:val="16"/>
              </w:rPr>
              <w:t xml:space="preserve">(8-15-17)(Rev. 10-17-23)  </w:t>
            </w:r>
          </w:p>
        </w:tc>
        <w:tc>
          <w:tcPr>
            <w:tcW w:w="4788" w:type="dxa"/>
          </w:tcPr>
          <w:p w14:paraId="5413F8F4" w14:textId="77777777" w:rsidR="00425D43" w:rsidRDefault="00425D43" w:rsidP="00D2032E">
            <w:pPr>
              <w:jc w:val="right"/>
              <w:rPr>
                <w:sz w:val="16"/>
              </w:rPr>
            </w:pPr>
            <w:r w:rsidRPr="005C3325">
              <w:rPr>
                <w:sz w:val="16"/>
              </w:rPr>
              <w:t>SPI 8-</w:t>
            </w:r>
            <w:r>
              <w:rPr>
                <w:sz w:val="16"/>
              </w:rPr>
              <w:t>47</w:t>
            </w:r>
          </w:p>
        </w:tc>
      </w:tr>
    </w:tbl>
    <w:p w14:paraId="4EC83794" w14:textId="77777777" w:rsidR="007A1654" w:rsidRDefault="007A1654">
      <w:pPr>
        <w:rPr>
          <w:sz w:val="16"/>
        </w:rPr>
      </w:pPr>
    </w:p>
    <w:p w14:paraId="72090C45" w14:textId="77777777" w:rsidR="007A1654" w:rsidRDefault="007A1654">
      <w:pPr>
        <w:jc w:val="both"/>
        <w:rPr>
          <w:b/>
        </w:rPr>
      </w:pPr>
      <w:r>
        <w:rPr>
          <w:b/>
        </w:rPr>
        <w:t>Description</w:t>
      </w:r>
    </w:p>
    <w:p w14:paraId="6028954C" w14:textId="77777777" w:rsidR="007A1654" w:rsidRDefault="007A1654">
      <w:pPr>
        <w:jc w:val="both"/>
      </w:pPr>
    </w:p>
    <w:p w14:paraId="0FF4638C" w14:textId="18AFD439" w:rsidR="007A1654" w:rsidRDefault="007A1654">
      <w:pPr>
        <w:jc w:val="both"/>
      </w:pPr>
      <w:r>
        <w:t>Furnish and install</w:t>
      </w:r>
      <w:r w:rsidR="00233FA7">
        <w:t xml:space="preserve"> </w:t>
      </w:r>
      <w:r>
        <w:t>impact attenuator units and any components necessary to connect the impact attenuator units in accordance with the manufacturer’s requirement, the details in the plans and at locations shown in the plans.</w:t>
      </w:r>
    </w:p>
    <w:p w14:paraId="2D9BAAA8" w14:textId="77777777" w:rsidR="007A1654" w:rsidRDefault="007A1654">
      <w:pPr>
        <w:jc w:val="both"/>
      </w:pPr>
    </w:p>
    <w:p w14:paraId="47EEBCBB" w14:textId="77777777" w:rsidR="007A1654" w:rsidRDefault="007A1654">
      <w:pPr>
        <w:jc w:val="both"/>
        <w:rPr>
          <w:b/>
        </w:rPr>
      </w:pPr>
      <w:r>
        <w:rPr>
          <w:b/>
        </w:rPr>
        <w:t>Materials</w:t>
      </w:r>
    </w:p>
    <w:p w14:paraId="2CCB39A3" w14:textId="77777777" w:rsidR="007A1654" w:rsidRDefault="007A1654">
      <w:pPr>
        <w:jc w:val="both"/>
      </w:pPr>
    </w:p>
    <w:p w14:paraId="29EAA869" w14:textId="243ED001" w:rsidR="002D28F3" w:rsidRDefault="00023B92" w:rsidP="00023B92">
      <w:pPr>
        <w:keepNext/>
        <w:keepLines/>
        <w:jc w:val="both"/>
      </w:pPr>
      <w:r>
        <w:t>Furnish impact attenuator units listed on the</w:t>
      </w:r>
      <w:r w:rsidR="002D28F3">
        <w:t xml:space="preserve"> NCDOT APL</w:t>
      </w:r>
      <w:r w:rsidR="003348AD">
        <w:t xml:space="preserve"> under the </w:t>
      </w:r>
      <w:r w:rsidR="009623E9">
        <w:t xml:space="preserve">category </w:t>
      </w:r>
      <w:r w:rsidR="00F37A86">
        <w:t xml:space="preserve">“Impact </w:t>
      </w:r>
      <w:r w:rsidR="009D45D9">
        <w:t xml:space="preserve">Attenuator, </w:t>
      </w:r>
      <w:r w:rsidR="009623E9">
        <w:t>Life Cycle</w:t>
      </w:r>
      <w:r w:rsidR="00F37A86">
        <w:t>”</w:t>
      </w:r>
      <w:r>
        <w:t xml:space="preserve">.  </w:t>
      </w:r>
      <w:r w:rsidR="002D28F3" w:rsidRPr="002D28F3">
        <w:t>Units shall not be modified by the manufacturer and installer once approved and on the NCDOT APL.</w:t>
      </w:r>
    </w:p>
    <w:p w14:paraId="74415319" w14:textId="77777777" w:rsidR="002D28F3" w:rsidRDefault="002D28F3" w:rsidP="00023B92">
      <w:pPr>
        <w:keepNext/>
        <w:keepLines/>
        <w:jc w:val="both"/>
      </w:pPr>
    </w:p>
    <w:p w14:paraId="62133D00" w14:textId="2CC252FB" w:rsidR="00023B92" w:rsidRDefault="00023B92" w:rsidP="00703DE1">
      <w:pPr>
        <w:keepNext/>
        <w:keepLines/>
        <w:jc w:val="both"/>
      </w:pPr>
      <w:r>
        <w:t>Prior to installation the Contractor shall submit to the Engineer</w:t>
      </w:r>
      <w:r w:rsidR="002D28F3">
        <w:t xml:space="preserve"> certified </w:t>
      </w:r>
      <w:r>
        <w:t xml:space="preserve">working drawings and assembling instructions from the manufacturer for each impact attenuator unit in accordance with Article 105-2 of the </w:t>
      </w:r>
      <w:r>
        <w:rPr>
          <w:i/>
        </w:rPr>
        <w:t>Standard Specifications</w:t>
      </w:r>
      <w:r>
        <w:t>.</w:t>
      </w:r>
    </w:p>
    <w:p w14:paraId="17180B29" w14:textId="77777777" w:rsidR="00023B92" w:rsidRDefault="00023B92" w:rsidP="00023B92">
      <w:pPr>
        <w:jc w:val="both"/>
      </w:pPr>
    </w:p>
    <w:p w14:paraId="17F16EE2" w14:textId="77777777" w:rsidR="00D27058" w:rsidRDefault="00D27058" w:rsidP="00D27058">
      <w:pPr>
        <w:keepNext/>
        <w:keepLines/>
        <w:jc w:val="both"/>
        <w:rPr>
          <w:b/>
          <w:caps/>
        </w:rPr>
      </w:pPr>
      <w:r>
        <w:rPr>
          <w:b/>
        </w:rPr>
        <w:t>Construction Methods</w:t>
      </w:r>
    </w:p>
    <w:p w14:paraId="243795AA" w14:textId="77777777" w:rsidR="00D27058" w:rsidRDefault="00D27058" w:rsidP="00D27058">
      <w:pPr>
        <w:keepNext/>
        <w:keepLines/>
        <w:jc w:val="both"/>
      </w:pPr>
    </w:p>
    <w:p w14:paraId="03757221" w14:textId="7234DAAB" w:rsidR="00D27058" w:rsidRDefault="00D27058" w:rsidP="00D27058">
      <w:pPr>
        <w:jc w:val="both"/>
      </w:pPr>
      <w:r>
        <w:t>Perform installation in accordance with the plans and details and assembling instructions furnished by the manufacturer.</w:t>
      </w:r>
    </w:p>
    <w:p w14:paraId="53B86C8C" w14:textId="77777777" w:rsidR="007A1654" w:rsidRDefault="007A1654">
      <w:pPr>
        <w:jc w:val="both"/>
      </w:pPr>
    </w:p>
    <w:p w14:paraId="6529084E" w14:textId="77777777" w:rsidR="007A1654" w:rsidRDefault="007A1654">
      <w:pPr>
        <w:jc w:val="both"/>
        <w:rPr>
          <w:b/>
          <w:caps/>
        </w:rPr>
      </w:pPr>
      <w:r>
        <w:rPr>
          <w:b/>
        </w:rPr>
        <w:t>Measurement and Payment</w:t>
      </w:r>
    </w:p>
    <w:p w14:paraId="7230832E" w14:textId="77777777" w:rsidR="007A1654" w:rsidRDefault="007A1654">
      <w:pPr>
        <w:jc w:val="both"/>
      </w:pPr>
    </w:p>
    <w:p w14:paraId="4A257CAA" w14:textId="621C8B51" w:rsidR="007A1654" w:rsidRDefault="008050B4">
      <w:pPr>
        <w:jc w:val="both"/>
      </w:pPr>
      <w:r>
        <w:rPr>
          <w:i/>
        </w:rPr>
        <w:t xml:space="preserve">Impact Attenuator Unit, Type </w:t>
      </w:r>
      <w:r w:rsidR="00191F6F">
        <w:rPr>
          <w:i/>
        </w:rPr>
        <w:t>___</w:t>
      </w:r>
      <w:r>
        <w:rPr>
          <w:i/>
        </w:rPr>
        <w:t xml:space="preserve"> (Extended Life) </w:t>
      </w:r>
      <w:r w:rsidR="007A1654">
        <w:t xml:space="preserve">will be measured and paid for at the contract unit price per each </w:t>
      </w:r>
      <w:r>
        <w:t>completed and accepted by the Engineer</w:t>
      </w:r>
      <w:r w:rsidR="007A1654">
        <w:t>.  Such prices and payment will be full compensation for all work covered by this provision including but not limited to furnishing, installing and all incidentals necessary to complete the work.</w:t>
      </w:r>
    </w:p>
    <w:p w14:paraId="1B2C5077" w14:textId="77777777" w:rsidR="007A1654" w:rsidRDefault="007A1654">
      <w:pPr>
        <w:jc w:val="both"/>
      </w:pPr>
    </w:p>
    <w:p w14:paraId="0E179C62" w14:textId="77777777" w:rsidR="007A1654" w:rsidRDefault="007A1654">
      <w:pPr>
        <w:jc w:val="both"/>
      </w:pPr>
      <w:r>
        <w:t>Payment will be made under:</w:t>
      </w:r>
    </w:p>
    <w:p w14:paraId="3AD70317" w14:textId="77777777" w:rsidR="007A1654" w:rsidRDefault="007A1654">
      <w:pPr>
        <w:jc w:val="both"/>
      </w:pPr>
    </w:p>
    <w:tbl>
      <w:tblPr>
        <w:tblW w:w="0" w:type="auto"/>
        <w:tblLayout w:type="fixed"/>
        <w:tblLook w:val="0020" w:firstRow="1" w:lastRow="0" w:firstColumn="0" w:lastColumn="0" w:noHBand="0" w:noVBand="0"/>
      </w:tblPr>
      <w:tblGrid>
        <w:gridCol w:w="5868"/>
        <w:gridCol w:w="3708"/>
      </w:tblGrid>
      <w:tr w:rsidR="007A1654" w14:paraId="4DF2068C" w14:textId="77777777" w:rsidTr="00425D43">
        <w:tc>
          <w:tcPr>
            <w:tcW w:w="5868" w:type="dxa"/>
          </w:tcPr>
          <w:p w14:paraId="659E58A1" w14:textId="77777777" w:rsidR="007A1654" w:rsidRDefault="007A1654" w:rsidP="00425D43">
            <w:pPr>
              <w:keepNext/>
              <w:keepLines/>
              <w:spacing w:after="60"/>
              <w:jc w:val="both"/>
              <w:rPr>
                <w:b/>
              </w:rPr>
            </w:pPr>
            <w:r>
              <w:rPr>
                <w:b/>
              </w:rPr>
              <w:t>Pay Item</w:t>
            </w:r>
          </w:p>
        </w:tc>
        <w:tc>
          <w:tcPr>
            <w:tcW w:w="3708" w:type="dxa"/>
          </w:tcPr>
          <w:p w14:paraId="06BAF913" w14:textId="77777777" w:rsidR="007A1654" w:rsidRDefault="007A1654" w:rsidP="00425D43">
            <w:pPr>
              <w:keepNext/>
              <w:keepLines/>
              <w:spacing w:after="60"/>
              <w:jc w:val="both"/>
              <w:rPr>
                <w:b/>
              </w:rPr>
            </w:pPr>
            <w:r>
              <w:rPr>
                <w:b/>
              </w:rPr>
              <w:t>Pay Unit</w:t>
            </w:r>
          </w:p>
        </w:tc>
      </w:tr>
      <w:tr w:rsidR="007A1654" w14:paraId="7F7FA87B" w14:textId="77777777" w:rsidTr="00425D43">
        <w:trPr>
          <w:trHeight w:val="360"/>
        </w:trPr>
        <w:tc>
          <w:tcPr>
            <w:tcW w:w="5868" w:type="dxa"/>
          </w:tcPr>
          <w:p w14:paraId="58F20EFC" w14:textId="44ABCD98" w:rsidR="007A1654" w:rsidRDefault="007A1654" w:rsidP="00425D43">
            <w:pPr>
              <w:keepNext/>
              <w:keepLines/>
              <w:jc w:val="both"/>
            </w:pPr>
            <w:r>
              <w:t xml:space="preserve">Impact Attenuator Unit, Type </w:t>
            </w:r>
            <w:r w:rsidR="00703DE1">
              <w:rPr>
                <w:i/>
              </w:rPr>
              <w:t>___</w:t>
            </w:r>
            <w:r w:rsidR="00233FA7">
              <w:t xml:space="preserve"> (Extended Life)</w:t>
            </w:r>
          </w:p>
        </w:tc>
        <w:tc>
          <w:tcPr>
            <w:tcW w:w="3708" w:type="dxa"/>
          </w:tcPr>
          <w:p w14:paraId="5935C97D" w14:textId="77777777" w:rsidR="007A1654" w:rsidRDefault="007A1654" w:rsidP="00425D43">
            <w:pPr>
              <w:keepNext/>
              <w:keepLines/>
              <w:jc w:val="both"/>
            </w:pPr>
            <w:r>
              <w:t>Each</w:t>
            </w:r>
          </w:p>
        </w:tc>
      </w:tr>
    </w:tbl>
    <w:p w14:paraId="5F6F8259" w14:textId="77777777" w:rsidR="007A1654" w:rsidRDefault="007A1654">
      <w:pPr>
        <w:jc w:val="both"/>
      </w:pPr>
    </w:p>
    <w:sectPr w:rsidR="007A165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E2EB7"/>
    <w:multiLevelType w:val="hybridMultilevel"/>
    <w:tmpl w:val="9B58F4F2"/>
    <w:lvl w:ilvl="0" w:tplc="14A69654">
      <w:start w:val="1"/>
      <w:numFmt w:val="bullet"/>
      <w:lvlText w:val=""/>
      <w:lvlJc w:val="left"/>
      <w:pPr>
        <w:ind w:left="900" w:hanging="360"/>
      </w:pPr>
      <w:rPr>
        <w:rFonts w:ascii="Symbol" w:eastAsia="Times New Roman" w:hAnsi="Symbol"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5B6B6222"/>
    <w:multiLevelType w:val="singleLevel"/>
    <w:tmpl w:val="0409000F"/>
    <w:lvl w:ilvl="0">
      <w:start w:val="1"/>
      <w:numFmt w:val="decimal"/>
      <w:lvlText w:val="%1."/>
      <w:lvlJc w:val="left"/>
      <w:pPr>
        <w:tabs>
          <w:tab w:val="num" w:pos="360"/>
        </w:tabs>
        <w:ind w:left="360" w:hanging="360"/>
      </w:pPr>
    </w:lvl>
  </w:abstractNum>
  <w:num w:numId="1" w16cid:durableId="1968274534">
    <w:abstractNumId w:val="1"/>
  </w:num>
  <w:num w:numId="2" w16cid:durableId="1641232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697"/>
    <w:rsid w:val="00001C9E"/>
    <w:rsid w:val="00023B92"/>
    <w:rsid w:val="000D5DDF"/>
    <w:rsid w:val="00106B5E"/>
    <w:rsid w:val="001070D0"/>
    <w:rsid w:val="00191F6F"/>
    <w:rsid w:val="001E2928"/>
    <w:rsid w:val="001F53D6"/>
    <w:rsid w:val="00227B3A"/>
    <w:rsid w:val="00233FA7"/>
    <w:rsid w:val="002D28F3"/>
    <w:rsid w:val="002E4D97"/>
    <w:rsid w:val="003053E6"/>
    <w:rsid w:val="00315BAC"/>
    <w:rsid w:val="003348AD"/>
    <w:rsid w:val="003A1697"/>
    <w:rsid w:val="00406A65"/>
    <w:rsid w:val="00425D43"/>
    <w:rsid w:val="00485547"/>
    <w:rsid w:val="00492067"/>
    <w:rsid w:val="004C6A5A"/>
    <w:rsid w:val="005E23EE"/>
    <w:rsid w:val="00703DE1"/>
    <w:rsid w:val="0071197C"/>
    <w:rsid w:val="007366AB"/>
    <w:rsid w:val="00771DDD"/>
    <w:rsid w:val="007A1654"/>
    <w:rsid w:val="007B1270"/>
    <w:rsid w:val="007D4E00"/>
    <w:rsid w:val="008050B4"/>
    <w:rsid w:val="00885BFF"/>
    <w:rsid w:val="009623E9"/>
    <w:rsid w:val="009A2B1C"/>
    <w:rsid w:val="009D45D9"/>
    <w:rsid w:val="00A17A6F"/>
    <w:rsid w:val="00A42F80"/>
    <w:rsid w:val="00B608DB"/>
    <w:rsid w:val="00CA6B60"/>
    <w:rsid w:val="00CF68AE"/>
    <w:rsid w:val="00D2032E"/>
    <w:rsid w:val="00D27058"/>
    <w:rsid w:val="00D72DF7"/>
    <w:rsid w:val="00D965F4"/>
    <w:rsid w:val="00D97CBA"/>
    <w:rsid w:val="00E677AA"/>
    <w:rsid w:val="00F37A86"/>
    <w:rsid w:val="00FE2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0C561"/>
  <w15:docId w15:val="{47164F6B-2723-4400-A59C-FCBF9EBA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2">
    <w:name w:val="heading 2"/>
    <w:basedOn w:val="Normal"/>
    <w:next w:val="Normal"/>
    <w:link w:val="Heading2Char"/>
    <w:unhideWhenUsed/>
    <w:qFormat/>
    <w:rsid w:val="007D4E00"/>
    <w:pPr>
      <w:keepNext/>
      <w:keepLines/>
      <w:jc w:val="both"/>
      <w:outlineLvl w:val="1"/>
    </w:pPr>
    <w:rPr>
      <w:rFonts w:eastAsiaTheme="majorEastAsia" w:cstheme="majorBidi"/>
      <w:b/>
      <w:bCs/>
      <w:color w:val="000000" w:themeColor="text1"/>
      <w:szCs w:val="26"/>
      <w:u w:val="single"/>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jc w:val="both"/>
    </w:pPr>
  </w:style>
  <w:style w:type="character" w:styleId="Hyperlink">
    <w:name w:val="Hyperlink"/>
    <w:basedOn w:val="DefaultParagraphFont"/>
    <w:rsid w:val="00023B92"/>
    <w:rPr>
      <w:color w:val="0000FF"/>
      <w:u w:val="single"/>
    </w:rPr>
  </w:style>
  <w:style w:type="character" w:customStyle="1" w:styleId="Heading2Char">
    <w:name w:val="Heading 2 Char"/>
    <w:basedOn w:val="DefaultParagraphFont"/>
    <w:link w:val="Heading2"/>
    <w:rsid w:val="007D4E00"/>
    <w:rPr>
      <w:rFonts w:eastAsiaTheme="majorEastAsia" w:cstheme="majorBidi"/>
      <w:b/>
      <w:bCs/>
      <w:color w:val="000000" w:themeColor="text1"/>
      <w:sz w:val="24"/>
      <w:szCs w:val="26"/>
      <w:u w:val="single"/>
      <w:lang w:eastAsia="ja-JP"/>
    </w:rPr>
  </w:style>
  <w:style w:type="paragraph" w:styleId="BalloonText">
    <w:name w:val="Balloon Text"/>
    <w:basedOn w:val="Normal"/>
    <w:link w:val="BalloonTextChar"/>
    <w:semiHidden/>
    <w:unhideWhenUsed/>
    <w:rsid w:val="00CF68AE"/>
    <w:rPr>
      <w:rFonts w:ascii="Segoe UI" w:hAnsi="Segoe UI" w:cs="Segoe UI"/>
      <w:sz w:val="18"/>
      <w:szCs w:val="18"/>
    </w:rPr>
  </w:style>
  <w:style w:type="character" w:customStyle="1" w:styleId="BalloonTextChar">
    <w:name w:val="Balloon Text Char"/>
    <w:basedOn w:val="DefaultParagraphFont"/>
    <w:link w:val="BalloonText"/>
    <w:semiHidden/>
    <w:rsid w:val="00CF68AE"/>
    <w:rPr>
      <w:rFonts w:ascii="Segoe UI" w:hAnsi="Segoe UI" w:cs="Segoe UI"/>
      <w:sz w:val="18"/>
      <w:szCs w:val="18"/>
    </w:rPr>
  </w:style>
  <w:style w:type="paragraph" w:styleId="Revision">
    <w:name w:val="Revision"/>
    <w:hidden/>
    <w:uiPriority w:val="99"/>
    <w:semiHidden/>
    <w:rsid w:val="008050B4"/>
    <w:rPr>
      <w:sz w:val="24"/>
    </w:rPr>
  </w:style>
  <w:style w:type="character" w:styleId="CommentReference">
    <w:name w:val="annotation reference"/>
    <w:basedOn w:val="DefaultParagraphFont"/>
    <w:semiHidden/>
    <w:unhideWhenUsed/>
    <w:rsid w:val="00191F6F"/>
    <w:rPr>
      <w:sz w:val="16"/>
      <w:szCs w:val="16"/>
    </w:rPr>
  </w:style>
  <w:style w:type="paragraph" w:styleId="CommentText">
    <w:name w:val="annotation text"/>
    <w:basedOn w:val="Normal"/>
    <w:link w:val="CommentTextChar"/>
    <w:semiHidden/>
    <w:unhideWhenUsed/>
    <w:rsid w:val="00191F6F"/>
    <w:rPr>
      <w:sz w:val="20"/>
    </w:rPr>
  </w:style>
  <w:style w:type="character" w:customStyle="1" w:styleId="CommentTextChar">
    <w:name w:val="Comment Text Char"/>
    <w:basedOn w:val="DefaultParagraphFont"/>
    <w:link w:val="CommentText"/>
    <w:semiHidden/>
    <w:rsid w:val="00191F6F"/>
  </w:style>
  <w:style w:type="paragraph" w:styleId="CommentSubject">
    <w:name w:val="annotation subject"/>
    <w:basedOn w:val="CommentText"/>
    <w:next w:val="CommentText"/>
    <w:link w:val="CommentSubjectChar"/>
    <w:semiHidden/>
    <w:unhideWhenUsed/>
    <w:rsid w:val="00191F6F"/>
    <w:rPr>
      <w:b/>
      <w:bCs/>
    </w:rPr>
  </w:style>
  <w:style w:type="character" w:customStyle="1" w:styleId="CommentSubjectChar">
    <w:name w:val="Comment Subject Char"/>
    <w:basedOn w:val="CommentTextChar"/>
    <w:link w:val="CommentSubject"/>
    <w:semiHidden/>
    <w:rsid w:val="00191F6F"/>
    <w:rPr>
      <w:b/>
      <w:bCs/>
    </w:rPr>
  </w:style>
  <w:style w:type="paragraph" w:styleId="NormalWeb">
    <w:name w:val="Normal (Web)"/>
    <w:basedOn w:val="Normal"/>
    <w:uiPriority w:val="99"/>
    <w:semiHidden/>
    <w:unhideWhenUsed/>
    <w:rsid w:val="00485547"/>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IMPACT ATTENUATOR UNITS, TYPE ___ (EXTENDED LIFE) (Pay Item: Impact Attenuator Unit, Type ___ (Extended Life) (Each))</Provision>
    <File_x0020_Category xmlns="18eea951-c1a4-4244-8cc7-be1efbfe7cb6" xsi:nil="true"/>
    <Provision_x0020_Number xmlns="18eea951-c1a4-4244-8cc7-be1efbfe7cb6">SPI 08-47</Provision_x0020_Number>
    <Let_x0020_Date xmlns="18eea951-c1a4-4244-8cc7-be1efbfe7cb6">2023-10</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DCBD65BA-51F1-4338-8522-58097D63614C}"/>
</file>

<file path=customXml/itemProps2.xml><?xml version="1.0" encoding="utf-8"?>
<ds:datastoreItem xmlns:ds="http://schemas.openxmlformats.org/officeDocument/2006/customXml" ds:itemID="{90E3DB89-F4AE-4E71-9691-0DE3DC148431}"/>
</file>

<file path=customXml/itemProps3.xml><?xml version="1.0" encoding="utf-8"?>
<ds:datastoreItem xmlns:ds="http://schemas.openxmlformats.org/officeDocument/2006/customXml" ds:itemID="{56806E4D-0733-4756-B3DC-4FF810228FF6}"/>
</file>

<file path=customXml/itemProps4.xml><?xml version="1.0" encoding="utf-8"?>
<ds:datastoreItem xmlns:ds="http://schemas.openxmlformats.org/officeDocument/2006/customXml" ds:itemID="{2BF27D79-C4F2-483F-AE49-B9CE9B27E458}"/>
</file>

<file path=docProps/app.xml><?xml version="1.0" encoding="utf-8"?>
<Properties xmlns="http://schemas.openxmlformats.org/officeDocument/2006/extended-properties" xmlns:vt="http://schemas.openxmlformats.org/officeDocument/2006/docPropsVTypes">
  <Template>Normal.dotm</Template>
  <TotalTime>20</TotalTime>
  <Pages>1</Pages>
  <Words>207</Words>
  <Characters>1185</Characters>
  <Application>Microsoft Office Word</Application>
  <DocSecurity>0</DocSecurity>
  <Lines>38</Lines>
  <Paragraphs>17</Paragraphs>
  <ScaleCrop>false</ScaleCrop>
  <HeadingPairs>
    <vt:vector size="2" baseType="variant">
      <vt:variant>
        <vt:lpstr>Title</vt:lpstr>
      </vt:variant>
      <vt:variant>
        <vt:i4>1</vt:i4>
      </vt:variant>
    </vt:vector>
  </HeadingPairs>
  <TitlesOfParts>
    <vt:vector size="1" baseType="lpstr">
      <vt:lpstr>IMPACT ATTENUATOR UNITS, TYPE TL-2:</vt:lpstr>
    </vt:vector>
  </TitlesOfParts>
  <Company>NCDOT</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IMPACT ATTENUATOR UNITS, TYPE ___ (EXTENDED LIFE) (Each)</cp:keywords>
  <cp:lastModifiedBy>Penny, Lisa E</cp:lastModifiedBy>
  <cp:revision>6</cp:revision>
  <cp:lastPrinted>2017-08-10T14:11:00Z</cp:lastPrinted>
  <dcterms:created xsi:type="dcterms:W3CDTF">2023-08-10T12:17:00Z</dcterms:created>
  <dcterms:modified xsi:type="dcterms:W3CDTF">2026-07-16T16:28:00Z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39800</vt:r8>
  </property>
</Properties>
</file>